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u w:val="single"/>
          <w:rtl w:val="0"/>
        </w:rPr>
        <w:t xml:space="preserve">FOR IMMEDIATE RELEASE</w:t>
      </w:r>
      <w:r w:rsidDel="00000000" w:rsidR="00000000" w:rsidRPr="00000000">
        <w:rPr>
          <w:rtl w:val="0"/>
        </w:rPr>
      </w:r>
    </w:p>
    <w:p w:rsidR="00000000" w:rsidDel="00000000" w:rsidP="00000000" w:rsidRDefault="00000000" w:rsidRPr="00000000">
      <w:pPr>
        <w:spacing w:after="0" w:lineRule="auto"/>
        <w:contextualSpacing w:val="0"/>
        <w:jc w:val="right"/>
      </w:pPr>
      <w:r w:rsidDel="00000000" w:rsidR="00000000" w:rsidRPr="00000000">
        <w:rPr>
          <w:rFonts w:ascii="Helvetica Neue" w:cs="Helvetica Neue" w:eastAsia="Helvetica Neue" w:hAnsi="Helvetica Neue"/>
          <w:b w:val="1"/>
          <w:rtl w:val="0"/>
        </w:rPr>
        <w:t xml:space="preserve">Press Contact: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Alejandra Enciso-Dardashti</w:t>
      </w:r>
      <w:r w:rsidDel="00000000" w:rsidR="00000000" w:rsidRPr="00000000">
        <w:rPr>
          <w:rFonts w:ascii="Helvetica Neue" w:cs="Helvetica Neue" w:eastAsia="Helvetica Neue" w:hAnsi="Helvetica Neue"/>
          <w:rtl w:val="0"/>
        </w:rPr>
        <w:t xml:space="preserve"> </w:t>
        <w:br w:type="textWrapping"/>
      </w:r>
      <w:hyperlink r:id="rId5">
        <w:r w:rsidDel="00000000" w:rsidR="00000000" w:rsidRPr="00000000">
          <w:rPr>
            <w:rFonts w:ascii="Helvetica Neue" w:cs="Helvetica Neue" w:eastAsia="Helvetica Neue" w:hAnsi="Helvetica Neue"/>
            <w:color w:val="000000"/>
            <w:u w:val="single"/>
            <w:rtl w:val="0"/>
          </w:rPr>
          <w:t xml:space="preserve">619-573-2426/pr@moxietheatre.com</w:t>
        </w:r>
      </w:hyperlink>
      <w:hyperlink r:id="rId6">
        <w:r w:rsidDel="00000000" w:rsidR="00000000" w:rsidRPr="00000000">
          <w:rPr>
            <w:rtl w:val="0"/>
          </w:rPr>
        </w:r>
      </w:hyperlink>
    </w:p>
    <w:p w:rsidR="00000000" w:rsidDel="00000000" w:rsidP="00000000" w:rsidRDefault="00000000" w:rsidRPr="00000000">
      <w:pPr>
        <w:spacing w:after="0" w:lineRule="auto"/>
        <w:contextualSpacing w:val="0"/>
        <w:jc w:val="right"/>
      </w:pPr>
      <w:hyperlink r:id="rId7">
        <w:r w:rsidDel="00000000" w:rsidR="00000000" w:rsidRPr="00000000">
          <w:rPr>
            <w:rtl w:val="0"/>
          </w:rPr>
        </w:r>
      </w:hyperlink>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Helvetica Neue" w:cs="Helvetica Neue" w:eastAsia="Helvetica Neue" w:hAnsi="Helvetica Neue"/>
          <w:b w:val="1"/>
          <w:i w:val="1"/>
          <w:sz w:val="36"/>
          <w:szCs w:val="36"/>
          <w:rtl w:val="0"/>
        </w:rPr>
        <w:t xml:space="preserve">He’ll Conjure His Ancestors Tonight</w:t>
        <w:br w:type="textWrapping"/>
      </w:r>
      <w:r w:rsidDel="00000000" w:rsidR="00000000" w:rsidRPr="00000000">
        <w:rPr>
          <w:rFonts w:ascii="Helvetica Neue" w:cs="Helvetica Neue" w:eastAsia="Helvetica Neue" w:hAnsi="Helvetica Neue"/>
          <w:b w:val="1"/>
          <w:sz w:val="28"/>
          <w:szCs w:val="28"/>
          <w:rtl w:val="0"/>
        </w:rPr>
        <w:t xml:space="preserve">MOXIE’s</w:t>
      </w:r>
      <w:r w:rsidDel="00000000" w:rsidR="00000000" w:rsidRPr="00000000">
        <w:rPr>
          <w:rFonts w:ascii="Helvetica Neue" w:cs="Helvetica Neue" w:eastAsia="Helvetica Neue" w:hAnsi="Helvetica Neue"/>
          <w:b w:val="1"/>
          <w:i w:val="1"/>
          <w:sz w:val="28"/>
          <w:szCs w:val="28"/>
          <w:rtl w:val="0"/>
        </w:rPr>
        <w:t xml:space="preserve"> Blue Door </w:t>
      </w:r>
      <w:r w:rsidDel="00000000" w:rsidR="00000000" w:rsidRPr="00000000">
        <w:rPr>
          <w:rFonts w:ascii="Helvetica Neue" w:cs="Helvetica Neue" w:eastAsia="Helvetica Neue" w:hAnsi="Helvetica Neue"/>
          <w:b w:val="1"/>
          <w:sz w:val="28"/>
          <w:szCs w:val="28"/>
          <w:rtl w:val="0"/>
        </w:rPr>
        <w:t xml:space="preserve">Explores Personal &amp; Cultural Identity</w:t>
        <w:br w:type="textWrapping"/>
        <w:t xml:space="preserve">in a riveting two man show with music.</w:t>
      </w:r>
    </w:p>
    <w:p w:rsidR="00000000" w:rsidDel="00000000" w:rsidP="00000000" w:rsidRDefault="00000000" w:rsidRPr="00000000">
      <w:pPr>
        <w:spacing w:after="280" w:before="280" w:lineRule="auto"/>
        <w:contextualSpacing w:val="0"/>
        <w:jc w:val="center"/>
      </w:pPr>
      <w:r w:rsidDel="00000000" w:rsidR="00000000" w:rsidRPr="00000000">
        <w:rPr>
          <w:rFonts w:ascii="Helvetica Neue" w:cs="Helvetica Neue" w:eastAsia="Helvetica Neue" w:hAnsi="Helvetica Neue"/>
          <w:i w:val="1"/>
          <w:color w:val="222222"/>
          <w:sz w:val="28"/>
          <w:szCs w:val="28"/>
          <w:highlight w:val="white"/>
          <w:rtl w:val="0"/>
        </w:rPr>
        <w:t xml:space="preserve">“Barfield poses sharp questions and counter-questions on contemporary black identity. Her vision is fearless and humane...” -</w:t>
      </w:r>
      <w:r w:rsidDel="00000000" w:rsidR="00000000" w:rsidRPr="00000000">
        <w:rPr>
          <w:rFonts w:ascii="Helvetica Neue" w:cs="Helvetica Neue" w:eastAsia="Helvetica Neue" w:hAnsi="Helvetica Neue"/>
          <w:color w:val="222222"/>
          <w:sz w:val="28"/>
          <w:szCs w:val="28"/>
          <w:highlight w:val="white"/>
          <w:rtl w:val="0"/>
        </w:rPr>
        <w:t xml:space="preserve">Los Angeles Times</w:t>
      </w:r>
      <w:r w:rsidDel="00000000" w:rsidR="00000000" w:rsidRPr="00000000">
        <w:rPr>
          <w:rtl w:val="0"/>
        </w:rPr>
      </w:r>
    </w:p>
    <w:p w:rsidR="00000000" w:rsidDel="00000000" w:rsidP="00000000" w:rsidRDefault="00000000" w:rsidRPr="00000000">
      <w:pPr>
        <w:spacing w:after="280" w:before="280" w:lineRule="auto"/>
        <w:contextualSpacing w:val="0"/>
        <w:jc w:val="both"/>
      </w:pPr>
      <w:r w:rsidDel="00000000" w:rsidR="00000000" w:rsidRPr="00000000">
        <w:rPr>
          <w:rFonts w:ascii="Helvetica Neue" w:cs="Helvetica Neue" w:eastAsia="Helvetica Neue" w:hAnsi="Helvetica Neue"/>
          <w:sz w:val="16"/>
          <w:szCs w:val="16"/>
          <w:rtl w:val="0"/>
        </w:rPr>
        <w:t xml:space="preserve">January 2017, San Diego CA</w:t>
      </w:r>
      <w:r w:rsidDel="00000000" w:rsidR="00000000" w:rsidRPr="00000000">
        <w:rPr>
          <w:rFonts w:ascii="Helvetica Neue" w:cs="Helvetica Neue" w:eastAsia="Helvetica Neue" w:hAnsi="Helvetica Neue"/>
          <w:b w:val="1"/>
          <w:sz w:val="16"/>
          <w:szCs w:val="16"/>
          <w:rtl w:val="0"/>
        </w:rPr>
        <w:t xml:space="preserve">.- </w:t>
      </w:r>
      <w:r w:rsidDel="00000000" w:rsidR="00000000" w:rsidRPr="00000000">
        <w:rPr>
          <w:rFonts w:ascii="Helvetica Neue" w:cs="Helvetica Neue" w:eastAsia="Helvetica Neue" w:hAnsi="Helvetica Neue"/>
          <w:color w:val="222222"/>
          <w:highlight w:val="white"/>
          <w:rtl w:val="0"/>
        </w:rPr>
        <w:t xml:space="preserve">MOXIE Theatre proudly begins 2017 with a play about struggling to live with – or escape – the past. Directed by Delicia Turner Sonnenberg, starring Vimel Sephus and Cortez L. Johnson. </w:t>
      </w:r>
      <w:r w:rsidDel="00000000" w:rsidR="00000000" w:rsidRPr="00000000">
        <w:rPr>
          <w:rFonts w:ascii="Helvetica Neue" w:cs="Helvetica Neue" w:eastAsia="Helvetica Neue" w:hAnsi="Helvetica Neue"/>
          <w:b w:val="1"/>
          <w:i w:val="1"/>
          <w:color w:val="222222"/>
          <w:highlight w:val="white"/>
          <w:rtl w:val="0"/>
        </w:rPr>
        <w:t xml:space="preserve">Blue Door</w:t>
      </w:r>
      <w:r w:rsidDel="00000000" w:rsidR="00000000" w:rsidRPr="00000000">
        <w:rPr>
          <w:rFonts w:ascii="Helvetica Neue" w:cs="Helvetica Neue" w:eastAsia="Helvetica Neue" w:hAnsi="Helvetica Neue"/>
          <w:b w:val="1"/>
          <w:color w:val="222222"/>
          <w:highlight w:val="white"/>
          <w:rtl w:val="0"/>
        </w:rPr>
        <w:t xml:space="preserve"> will make its San Diego premiere at MOXIE Theatre, Sunday January 29th. </w:t>
      </w:r>
      <w:r w:rsidDel="00000000" w:rsidR="00000000" w:rsidRPr="00000000">
        <w:rPr>
          <w:rFonts w:ascii="Helvetica Neue" w:cs="Helvetica Neue" w:eastAsia="Helvetica Neue" w:hAnsi="Helvetica Neue"/>
          <w:b w:val="1"/>
          <w:i w:val="1"/>
          <w:color w:val="222222"/>
          <w:highlight w:val="white"/>
          <w:rtl w:val="0"/>
        </w:rPr>
        <w:t xml:space="preserve">Opening Night is Saturday February 4</w:t>
      </w:r>
      <w:r w:rsidDel="00000000" w:rsidR="00000000" w:rsidRPr="00000000">
        <w:rPr>
          <w:rFonts w:ascii="Helvetica Neue" w:cs="Helvetica Neue" w:eastAsia="Helvetica Neue" w:hAnsi="Helvetica Neue"/>
          <w:b w:val="1"/>
          <w:i w:val="1"/>
          <w:color w:val="222222"/>
          <w:highlight w:val="white"/>
          <w:vertAlign w:val="superscript"/>
          <w:rtl w:val="0"/>
        </w:rPr>
        <w:t xml:space="preserve">th</w:t>
      </w:r>
      <w:r w:rsidDel="00000000" w:rsidR="00000000" w:rsidRPr="00000000">
        <w:rPr>
          <w:rFonts w:ascii="Helvetica Neue" w:cs="Helvetica Neue" w:eastAsia="Helvetica Neue" w:hAnsi="Helvetica Neue"/>
          <w:b w:val="1"/>
          <w:i w:val="1"/>
          <w:color w:val="222222"/>
          <w:highlight w:val="white"/>
          <w:rtl w:val="0"/>
        </w:rPr>
        <w:t xml:space="preserve"> with performances until February 26</w:t>
      </w:r>
      <w:r w:rsidDel="00000000" w:rsidR="00000000" w:rsidRPr="00000000">
        <w:rPr>
          <w:rFonts w:ascii="Helvetica Neue" w:cs="Helvetica Neue" w:eastAsia="Helvetica Neue" w:hAnsi="Helvetica Neue"/>
          <w:b w:val="1"/>
          <w:i w:val="1"/>
          <w:color w:val="222222"/>
          <w:highlight w:val="white"/>
          <w:vertAlign w:val="superscript"/>
          <w:rtl w:val="0"/>
        </w:rPr>
        <w:t xml:space="preserve">th</w:t>
      </w:r>
      <w:r w:rsidDel="00000000" w:rsidR="00000000" w:rsidRPr="00000000">
        <w:rPr>
          <w:rFonts w:ascii="Helvetica Neue" w:cs="Helvetica Neue" w:eastAsia="Helvetica Neue" w:hAnsi="Helvetica Neue"/>
          <w:b w:val="1"/>
          <w:i w:val="1"/>
          <w:color w:val="222222"/>
          <w:highlight w:val="white"/>
          <w:rtl w:val="0"/>
        </w:rPr>
        <w:t xml:space="preserve">, 2017.          </w:t>
      </w:r>
    </w:p>
    <w:p w:rsidR="00000000" w:rsidDel="00000000" w:rsidP="00000000" w:rsidRDefault="00000000" w:rsidRPr="00000000">
      <w:pPr>
        <w:spacing w:after="280" w:before="0" w:lineRule="auto"/>
        <w:contextualSpacing w:val="0"/>
        <w:jc w:val="both"/>
      </w:pPr>
      <w:r w:rsidDel="00000000" w:rsidR="00000000" w:rsidRPr="00000000">
        <w:rPr>
          <w:rFonts w:ascii="Helvetica Neue" w:cs="Helvetica Neue" w:eastAsia="Helvetica Neue" w:hAnsi="Helvetica Neue"/>
          <w:color w:val="222222"/>
          <w:highlight w:val="white"/>
          <w:rtl w:val="0"/>
        </w:rPr>
        <w:t xml:space="preserve">Infused with abundant humor and woven through with original songs, </w:t>
      </w:r>
      <w:r w:rsidDel="00000000" w:rsidR="00000000" w:rsidRPr="00000000">
        <w:rPr>
          <w:rFonts w:ascii="Helvetica Neue" w:cs="Helvetica Neue" w:eastAsia="Helvetica Neue" w:hAnsi="Helvetica Neue"/>
          <w:i w:val="1"/>
          <w:color w:val="222222"/>
          <w:highlight w:val="white"/>
          <w:rtl w:val="0"/>
        </w:rPr>
        <w:t xml:space="preserve">Blue Door</w:t>
      </w:r>
      <w:r w:rsidDel="00000000" w:rsidR="00000000" w:rsidRPr="00000000">
        <w:rPr>
          <w:rFonts w:ascii="Helvetica Neue" w:cs="Helvetica Neue" w:eastAsia="Helvetica Neue" w:hAnsi="Helvetica Neue"/>
          <w:color w:val="222222"/>
          <w:highlight w:val="white"/>
          <w:rtl w:val="0"/>
        </w:rPr>
        <w:t xml:space="preserve"> is a tour de force for two actors, a vivid, exuberantly theatrical play about the African-American male experience. The central character, Lewis, is a tenured professor of mathematics at a well-regarded university. Underneath his veneer of success, however, lies a soul troubled by questions of personal and cultural identity. When his wife leaves him, apparently due to the fact that he won’t embrace his heritage and attend the Million Man March, Lewis experiences a disorienting insomnia and inadvertently conjures his ancestors. Three generations of men (all played by one actor), from slavery through Black Power, challenge Lewis to embark on a night journey combining past and present. </w:t>
      </w:r>
    </w:p>
    <w:p w:rsidR="00000000" w:rsidDel="00000000" w:rsidP="00000000" w:rsidRDefault="00000000" w:rsidRPr="00000000">
      <w:pPr>
        <w:spacing w:after="280" w:before="0" w:lineRule="auto"/>
        <w:contextualSpacing w:val="0"/>
        <w:jc w:val="center"/>
      </w:pPr>
      <w:r w:rsidDel="00000000" w:rsidR="00000000" w:rsidRPr="00000000">
        <w:rPr>
          <w:rFonts w:ascii="Helvetica Neue" w:cs="Helvetica Neue" w:eastAsia="Helvetica Neue" w:hAnsi="Helvetica Neue"/>
          <w:i w:val="1"/>
          <w:color w:val="2e75b5"/>
          <w:highlight w:val="white"/>
          <w:rtl w:val="0"/>
        </w:rPr>
        <w:t xml:space="preserve">“Often my work is born out of a troubling or complicated feeling. The material that makes me uncomfortable is usually my best work. I’m interested in the gray areas of human interaction. I believe that this is what makes characters complicated and compelling. I don’t seek to portray the people in my plays as 100% likeable. I hope to make them real. Shortcomings and flaws, ethical dilemmas and the possibility of ascension drives my work”.- </w:t>
      </w:r>
      <w:r w:rsidDel="00000000" w:rsidR="00000000" w:rsidRPr="00000000">
        <w:rPr>
          <w:rFonts w:ascii="Helvetica Neue" w:cs="Helvetica Neue" w:eastAsia="Helvetica Neue" w:hAnsi="Helvetica Neue"/>
          <w:color w:val="2e75b5"/>
          <w:highlight w:val="white"/>
          <w:rtl w:val="0"/>
        </w:rPr>
        <w:t xml:space="preserve">Tanya Barfield</w:t>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Helvetica Neue" w:cs="Helvetica Neue" w:eastAsia="Helvetica Neue" w:hAnsi="Helvetica Neue"/>
          <w:b w:val="1"/>
          <w:i w:val="1"/>
          <w:color w:val="222222"/>
          <w:u w:val="single"/>
          <w:rtl w:val="0"/>
        </w:rPr>
        <w:t xml:space="preserve">BLUE DOOR </w:t>
      </w:r>
      <w:r w:rsidDel="00000000" w:rsidR="00000000" w:rsidRPr="00000000">
        <w:rPr>
          <w:rFonts w:ascii="Helvetica Neue" w:cs="Helvetica Neue" w:eastAsia="Helvetica Neue" w:hAnsi="Helvetica Neue"/>
          <w:b w:val="1"/>
          <w:color w:val="222222"/>
          <w:u w:val="single"/>
          <w:rtl w:val="0"/>
        </w:rPr>
        <w:t xml:space="preserve">CREATIVE TEAM</w:t>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contextualSpacing w:val="0"/>
        <w:jc w:val="both"/>
      </w:pPr>
      <w:bookmarkStart w:colFirst="0" w:colLast="0" w:name="_gjdgxs" w:id="0"/>
      <w:bookmarkEnd w:id="0"/>
      <w:r w:rsidDel="00000000" w:rsidR="00000000" w:rsidRPr="00000000">
        <w:rPr>
          <w:rFonts w:ascii="Helvetica Neue" w:cs="Helvetica Neue" w:eastAsia="Helvetica Neue" w:hAnsi="Helvetica Neue"/>
          <w:rtl w:val="0"/>
        </w:rPr>
        <w:t xml:space="preserve">Directed by Delicia turner Sonnenberg. The Design and Production Team includes: Set Design: Victoria Petrovich, Costume Design: Shelly Williams, Lighting Design, Sherrice Mojgani Sound Design: David Scott</w:t>
      </w:r>
      <w:r w:rsidDel="00000000" w:rsidR="00000000" w:rsidRPr="00000000">
        <w:rPr>
          <w:rFonts w:ascii="Helvetica Neue" w:cs="Helvetica Neue" w:eastAsia="Helvetica Neue" w:hAnsi="Helvetica Neue"/>
          <w:rtl w:val="0"/>
        </w:rPr>
        <w:t xml:space="preserve">, Props Design: Angelica Ynfante, Technical Direction: Cynthia Bloodgood, Scenic Charge Artist:  Ashleigh Scott</w:t>
      </w:r>
    </w:p>
    <w:p w:rsidR="00000000" w:rsidDel="00000000" w:rsidP="00000000" w:rsidRDefault="00000000" w:rsidRPr="00000000">
      <w:pPr>
        <w:spacing w:after="0" w:lineRule="auto"/>
        <w:contextualSpacing w:val="0"/>
        <w:jc w:val="center"/>
      </w:pPr>
      <w:r w:rsidDel="00000000" w:rsidR="00000000" w:rsidRPr="00000000">
        <w:rPr>
          <w:rFonts w:ascii="Helvetica Neue" w:cs="Helvetica Neue" w:eastAsia="Helvetica Neue" w:hAnsi="Helvetica Neue"/>
          <w:b w:val="1"/>
          <w:u w:val="single"/>
          <w:rtl w:val="0"/>
        </w:rPr>
        <w:t xml:space="preserve">ARTIST BIOS</w:t>
      </w:r>
    </w:p>
    <w:p w:rsidR="00000000" w:rsidDel="00000000" w:rsidP="00000000" w:rsidRDefault="00000000" w:rsidRPr="00000000">
      <w:pPr>
        <w:spacing w:after="0" w:lineRule="auto"/>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139700</wp:posOffset>
            </wp:positionV>
            <wp:extent cx="998855" cy="1510665"/>
            <wp:effectExtent b="0" l="0" r="0" t="0"/>
            <wp:wrapSquare wrapText="bothSides" distB="0" distT="0" distL="114300" distR="114300"/>
            <wp:docPr descr="This image is copyright proctected. Please contact photographer, Bjorg Magnea, for usage." id="7" name="image14.jpg"/>
            <a:graphic>
              <a:graphicData uri="http://schemas.openxmlformats.org/drawingml/2006/picture">
                <pic:pic>
                  <pic:nvPicPr>
                    <pic:cNvPr descr="This image is copyright proctected. Please contact photographer, Bjorg Magnea, for usage." id="0" name="image14.jpg"/>
                    <pic:cNvPicPr preferRelativeResize="0"/>
                  </pic:nvPicPr>
                  <pic:blipFill>
                    <a:blip r:embed="rId8"/>
                    <a:srcRect b="0" l="0" r="0" t="0"/>
                    <a:stretch>
                      <a:fillRect/>
                    </a:stretch>
                  </pic:blipFill>
                  <pic:spPr>
                    <a:xfrm>
                      <a:off x="0" y="0"/>
                      <a:ext cx="998855" cy="1510665"/>
                    </a:xfrm>
                    <a:prstGeom prst="rect"/>
                    <a:ln/>
                  </pic:spPr>
                </pic:pic>
              </a:graphicData>
            </a:graphic>
          </wp:anchor>
        </w:drawing>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b w:val="1"/>
          <w:color w:val="000000"/>
          <w:sz w:val="20"/>
          <w:szCs w:val="20"/>
          <w:highlight w:val="white"/>
          <w:rtl w:val="0"/>
        </w:rPr>
        <w:t xml:space="preserve">Tanya Barfield (Playwright) </w:t>
      </w:r>
      <w:r w:rsidDel="00000000" w:rsidR="00000000" w:rsidRPr="00000000">
        <w:rPr>
          <w:rFonts w:ascii="Helvetica Neue" w:cs="Helvetica Neue" w:eastAsia="Helvetica Neue" w:hAnsi="Helvetica Neue"/>
          <w:color w:val="333333"/>
          <w:sz w:val="20"/>
          <w:szCs w:val="20"/>
          <w:highlight w:val="white"/>
          <w:rtl w:val="0"/>
        </w:rPr>
        <w:t xml:space="preserve">Tanya Barfield is an African-American playwright whose works have been presented both nationally and internationally. </w:t>
      </w:r>
      <w:r w:rsidDel="00000000" w:rsidR="00000000" w:rsidRPr="00000000">
        <w:rPr>
          <w:rFonts w:ascii="Helvetica Neue" w:cs="Helvetica Neue" w:eastAsia="Helvetica Neue" w:hAnsi="Helvetica Neue"/>
          <w:rtl w:val="0"/>
        </w:rPr>
        <w:t xml:space="preserve">R</w:t>
      </w:r>
      <w:r w:rsidDel="00000000" w:rsidR="00000000" w:rsidRPr="00000000">
        <w:rPr>
          <w:rFonts w:ascii="Helvetica Neue" w:cs="Helvetica Neue" w:eastAsia="Helvetica Neue" w:hAnsi="Helvetica Neue"/>
          <w:color w:val="333333"/>
          <w:sz w:val="20"/>
          <w:szCs w:val="20"/>
          <w:highlight w:val="white"/>
          <w:rtl w:val="0"/>
        </w:rPr>
        <w:t xml:space="preserve">aised in Portland, Oregon and attended Metropolitan Learning Center. Before becoming a playwright, Barfield was a solo performer, appearing in her one-woman show </w:t>
      </w:r>
      <w:r w:rsidDel="00000000" w:rsidR="00000000" w:rsidRPr="00000000">
        <w:rPr>
          <w:rFonts w:ascii="Helvetica Neue" w:cs="Helvetica Neue" w:eastAsia="Helvetica Neue" w:hAnsi="Helvetica Neue"/>
          <w:i w:val="1"/>
          <w:color w:val="333333"/>
          <w:sz w:val="20"/>
          <w:szCs w:val="20"/>
          <w:highlight w:val="white"/>
          <w:rtl w:val="0"/>
        </w:rPr>
        <w:t xml:space="preserve">Without Skin or Breathlessness</w:t>
      </w:r>
      <w:r w:rsidDel="00000000" w:rsidR="00000000" w:rsidRPr="00000000">
        <w:rPr>
          <w:rFonts w:ascii="Helvetica Neue" w:cs="Helvetica Neue" w:eastAsia="Helvetica Neue" w:hAnsi="Helvetica Neue"/>
          <w:color w:val="333333"/>
          <w:sz w:val="20"/>
          <w:szCs w:val="20"/>
          <w:highlight w:val="white"/>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333333"/>
          <w:sz w:val="20"/>
          <w:szCs w:val="20"/>
          <w:highlight w:val="white"/>
          <w:rtl w:val="0"/>
        </w:rPr>
        <w:t xml:space="preserve">She graduated from New York University and then attended the Juilliard School Playwrights program, receiving an Artist Diploma. She taught playwriting at Primary Stages School of Theater and Barnard College, New York University and she served as the literary manager of the Juilliard Drama Division from 2009-2014.</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rtl w:val="0"/>
        </w:rPr>
        <w:t xml:space="preserve"> Her plays </w:t>
      </w:r>
      <w:r w:rsidDel="00000000" w:rsidR="00000000" w:rsidRPr="00000000">
        <w:rPr>
          <w:rFonts w:ascii="Helvetica Neue" w:cs="Helvetica Neue" w:eastAsia="Helvetica Neue" w:hAnsi="Helvetica Neue"/>
          <w:color w:val="333333"/>
          <w:sz w:val="20"/>
          <w:szCs w:val="20"/>
          <w:highlight w:val="white"/>
          <w:rtl w:val="0"/>
        </w:rPr>
        <w:t xml:space="preserve">include: </w:t>
      </w:r>
      <w:r w:rsidDel="00000000" w:rsidR="00000000" w:rsidRPr="00000000">
        <w:rPr>
          <w:rFonts w:ascii="Helvetica Neue" w:cs="Helvetica Neue" w:eastAsia="Helvetica Neue" w:hAnsi="Helvetica Neue"/>
          <w:i w:val="1"/>
          <w:color w:val="333333"/>
          <w:sz w:val="20"/>
          <w:szCs w:val="20"/>
          <w:highlight w:val="white"/>
          <w:rtl w:val="0"/>
        </w:rPr>
        <w:t xml:space="preserve">The Call</w:t>
      </w:r>
      <w:r w:rsidDel="00000000" w:rsidR="00000000" w:rsidRPr="00000000">
        <w:rPr>
          <w:rFonts w:ascii="Helvetica Neue" w:cs="Helvetica Neue" w:eastAsia="Helvetica Neue" w:hAnsi="Helvetica Neue"/>
          <w:color w:val="333333"/>
          <w:sz w:val="20"/>
          <w:szCs w:val="20"/>
          <w:highlight w:val="white"/>
          <w:rtl w:val="0"/>
        </w:rPr>
        <w:t xml:space="preserve"> (Playwrights Horizons &amp; Primary Stages), </w:t>
      </w:r>
      <w:r w:rsidDel="00000000" w:rsidR="00000000" w:rsidRPr="00000000">
        <w:rPr>
          <w:rFonts w:ascii="Helvetica Neue" w:cs="Helvetica Neue" w:eastAsia="Helvetica Neue" w:hAnsi="Helvetica Neue"/>
          <w:i w:val="1"/>
          <w:color w:val="333333"/>
          <w:sz w:val="20"/>
          <w:szCs w:val="20"/>
          <w:highlight w:val="white"/>
          <w:rtl w:val="0"/>
        </w:rPr>
        <w:t xml:space="preserve">Of Equal Measure</w:t>
      </w:r>
      <w:r w:rsidDel="00000000" w:rsidR="00000000" w:rsidRPr="00000000">
        <w:rPr>
          <w:rFonts w:ascii="Helvetica Neue" w:cs="Helvetica Neue" w:eastAsia="Helvetica Neue" w:hAnsi="Helvetica Neue"/>
          <w:color w:val="333333"/>
          <w:sz w:val="20"/>
          <w:szCs w:val="20"/>
          <w:highlight w:val="white"/>
          <w:rtl w:val="0"/>
        </w:rPr>
        <w:t xml:space="preserve"> (Center Theatre Group), </w:t>
      </w:r>
      <w:r w:rsidDel="00000000" w:rsidR="00000000" w:rsidRPr="00000000">
        <w:rPr>
          <w:rFonts w:ascii="Helvetica Neue" w:cs="Helvetica Neue" w:eastAsia="Helvetica Neue" w:hAnsi="Helvetica Neue"/>
          <w:i w:val="1"/>
          <w:color w:val="333333"/>
          <w:sz w:val="20"/>
          <w:szCs w:val="20"/>
          <w:highlight w:val="white"/>
          <w:rtl w:val="0"/>
        </w:rPr>
        <w:t xml:space="preserve">Blue Door</w:t>
      </w:r>
      <w:r w:rsidDel="00000000" w:rsidR="00000000" w:rsidRPr="00000000">
        <w:rPr>
          <w:rFonts w:ascii="Helvetica Neue" w:cs="Helvetica Neue" w:eastAsia="Helvetica Neue" w:hAnsi="Helvetica Neue"/>
          <w:color w:val="333333"/>
          <w:sz w:val="20"/>
          <w:szCs w:val="20"/>
          <w:highlight w:val="white"/>
          <w:rtl w:val="0"/>
        </w:rPr>
        <w:t xml:space="preserve"> (Playwrights Horizons, South Coast Repertory and additional theaters), </w:t>
      </w:r>
      <w:r w:rsidDel="00000000" w:rsidR="00000000" w:rsidRPr="00000000">
        <w:rPr>
          <w:rFonts w:ascii="Helvetica Neue" w:cs="Helvetica Neue" w:eastAsia="Helvetica Neue" w:hAnsi="Helvetica Neue"/>
          <w:i w:val="1"/>
          <w:color w:val="333333"/>
          <w:sz w:val="20"/>
          <w:szCs w:val="20"/>
          <w:highlight w:val="white"/>
          <w:rtl w:val="0"/>
        </w:rPr>
        <w:t xml:space="preserve">Dent, The Quick, The Houdini Act</w:t>
      </w:r>
      <w:r w:rsidDel="00000000" w:rsidR="00000000" w:rsidRPr="00000000">
        <w:rPr>
          <w:rFonts w:ascii="Helvetica Neue" w:cs="Helvetica Neue" w:eastAsia="Helvetica Neue" w:hAnsi="Helvetica Neue"/>
          <w:color w:val="333333"/>
          <w:sz w:val="20"/>
          <w:szCs w:val="20"/>
          <w:highlight w:val="white"/>
          <w:rtl w:val="0"/>
        </w:rPr>
        <w:t xml:space="preserve"> and </w:t>
      </w:r>
      <w:r w:rsidDel="00000000" w:rsidR="00000000" w:rsidRPr="00000000">
        <w:rPr>
          <w:rFonts w:ascii="Helvetica Neue" w:cs="Helvetica Neue" w:eastAsia="Helvetica Neue" w:hAnsi="Helvetica Neue"/>
          <w:i w:val="1"/>
          <w:color w:val="333333"/>
          <w:sz w:val="20"/>
          <w:szCs w:val="20"/>
          <w:highlight w:val="white"/>
          <w:rtl w:val="0"/>
        </w:rPr>
        <w:t xml:space="preserve">121º West</w:t>
      </w:r>
      <w:r w:rsidDel="00000000" w:rsidR="00000000" w:rsidRPr="00000000">
        <w:rPr>
          <w:rFonts w:ascii="Helvetica Neue" w:cs="Helvetica Neue" w:eastAsia="Helvetica Neue" w:hAnsi="Helvetica Neue"/>
          <w:color w:val="333333"/>
          <w:sz w:val="20"/>
          <w:szCs w:val="20"/>
          <w:highlight w:val="white"/>
          <w:rtl w:val="0"/>
        </w:rPr>
        <w:t xml:space="preserve">. She wrote the book for the Theatreworks/USA children’s musical: </w:t>
      </w:r>
      <w:r w:rsidDel="00000000" w:rsidR="00000000" w:rsidRPr="00000000">
        <w:rPr>
          <w:rFonts w:ascii="Helvetica Neue" w:cs="Helvetica Neue" w:eastAsia="Helvetica Neue" w:hAnsi="Helvetica Neue"/>
          <w:i w:val="1"/>
          <w:color w:val="333333"/>
          <w:sz w:val="20"/>
          <w:szCs w:val="20"/>
          <w:highlight w:val="white"/>
          <w:rtl w:val="0"/>
        </w:rPr>
        <w:t xml:space="preserve">Civil War: The First Black Regiment</w:t>
      </w:r>
      <w:r w:rsidDel="00000000" w:rsidR="00000000" w:rsidRPr="00000000">
        <w:rPr>
          <w:rFonts w:ascii="Helvetica Neue" w:cs="Helvetica Neue" w:eastAsia="Helvetica Neue" w:hAnsi="Helvetica Neue"/>
          <w:color w:val="333333"/>
          <w:sz w:val="20"/>
          <w:szCs w:val="20"/>
          <w:highlight w:val="white"/>
          <w:rtl w:val="0"/>
        </w:rPr>
        <w:t xml:space="preserve">. Tanya was a recipient of a 2013 Lilly Award and the1st Annual Lilly Award Commission. She has been commissioned by Playwrights Horizons, Center Theatre Group, South Coast Repertory, Primary Stages and Geva Theatre Center. She is a member of the Dramatists Guild Council.</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b w:val="1"/>
          <w:color w:val="000000"/>
          <w:sz w:val="20"/>
          <w:szCs w:val="20"/>
          <w:highlight w:val="white"/>
          <w:rtl w:val="0"/>
        </w:rPr>
        <w:t xml:space="preserve">Delicia Turner Sonnenberg (Director)</w:t>
      </w:r>
      <w:r w:rsidDel="00000000" w:rsidR="00000000" w:rsidRPr="00000000">
        <w:rPr>
          <w:rFonts w:ascii="Helvetica Neue" w:cs="Helvetica Neue" w:eastAsia="Helvetica Neue" w:hAnsi="Helvetica Neue"/>
          <w:color w:val="000000"/>
          <w:sz w:val="20"/>
          <w:szCs w:val="20"/>
          <w:highlight w:val="white"/>
          <w:rtl w:val="0"/>
        </w:rPr>
        <w:t xml:space="preserve"> is the founding Artistic Director of MOXIE Theatre, where she has directed many acclaimed productions. Recently named Director of the Year by the San Diego Theatre Critics Circle, she has also directed for San Diego Repertory Theatre, La Jolla Playhouse, Cygnet Theatre Company, Mo`olelo Performing Arts Company, New Village Arts, Diversionary Theatre, ion theatre company, and Playwrights Project. Her honors include Theatre Communications Group’s New Generations Program fellowship, San Diego Theatre Critics Circle Awards, Patte Awards, a Women’s International Center Living Legacy Award, Van Lier Fund fellowship (Second Stage Theatre), and the New York Drama League’s Directors Project. Delicia is married to designer Jerry Sonnenberg and proud mama to August and Zoë.</w:t>
      </w:r>
      <w:r w:rsidDel="00000000" w:rsidR="00000000" w:rsidRPr="00000000">
        <w:drawing>
          <wp:anchor allowOverlap="1" behindDoc="0" distB="0" distT="0" distL="114300" distR="114300" hidden="0" layoutInCell="0" locked="0" relativeHeight="0" simplePos="0">
            <wp:simplePos x="0" y="0"/>
            <wp:positionH relativeFrom="margin">
              <wp:posOffset>17145</wp:posOffset>
            </wp:positionH>
            <wp:positionV relativeFrom="paragraph">
              <wp:posOffset>10795</wp:posOffset>
            </wp:positionV>
            <wp:extent cx="829310" cy="1183640"/>
            <wp:effectExtent b="0" l="0" r="0" t="0"/>
            <wp:wrapSquare wrapText="bothSides" distB="0" distT="0" distL="114300" distR="114300"/>
            <wp:docPr descr="Image result for delicia turner sonnenberg" id="8" name="image15.jpg"/>
            <a:graphic>
              <a:graphicData uri="http://schemas.openxmlformats.org/drawingml/2006/picture">
                <pic:pic>
                  <pic:nvPicPr>
                    <pic:cNvPr descr="Image result for delicia turner sonnenberg" id="0" name="image15.jpg"/>
                    <pic:cNvPicPr preferRelativeResize="0"/>
                  </pic:nvPicPr>
                  <pic:blipFill>
                    <a:blip r:embed="rId9"/>
                    <a:srcRect b="0" l="0" r="0" t="0"/>
                    <a:stretch>
                      <a:fillRect/>
                    </a:stretch>
                  </pic:blipFill>
                  <pic:spPr>
                    <a:xfrm>
                      <a:off x="0" y="0"/>
                      <a:ext cx="829310" cy="1183640"/>
                    </a:xfrm>
                    <a:prstGeom prst="rect"/>
                    <a:ln/>
                  </pic:spPr>
                </pic:pic>
              </a:graphicData>
            </a:graphic>
          </wp:anchor>
        </w:drawing>
      </w:r>
    </w:p>
    <w:p w:rsidR="00000000" w:rsidDel="00000000" w:rsidP="00000000" w:rsidRDefault="00000000" w:rsidRPr="00000000">
      <w:pPr>
        <w:spacing w:after="0" w:lineRule="auto"/>
        <w:contextualSpacing w:val="0"/>
        <w:jc w:val="center"/>
      </w:pPr>
      <w:r w:rsidDel="00000000" w:rsidR="00000000" w:rsidRPr="00000000">
        <w:rPr>
          <w:rFonts w:ascii="Helvetica Neue" w:cs="Helvetica Neue" w:eastAsia="Helvetica Neue" w:hAnsi="Helvetica Neue"/>
          <w:b w:val="1"/>
          <w:sz w:val="20"/>
          <w:szCs w:val="20"/>
          <w:u w:val="single"/>
          <w:rtl w:val="0"/>
        </w:rPr>
        <w:br w:type="textWrapping"/>
        <w:t xml:space="preserve">THE CAST</w:t>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b w:val="1"/>
          <w:rtl w:val="0"/>
        </w:rPr>
        <w:t xml:space="preserve">Vimel Sephus (Lewis)</w:t>
      </w:r>
      <w:r w:rsidDel="00000000" w:rsidR="00000000" w:rsidRPr="00000000">
        <w:rPr>
          <w:rFonts w:ascii="Helvetica Neue" w:cs="Helvetica Neue" w:eastAsia="Helvetica Neue" w:hAnsi="Helvetica Neue"/>
          <w:rtl w:val="0"/>
        </w:rPr>
        <w:t xml:space="preserve"> is delighted to be back at MOXIE. He is a native, who after two terms of enlistment and brief tour with Air Force Entertainment’s </w:t>
      </w:r>
      <w:r w:rsidDel="00000000" w:rsidR="00000000" w:rsidRPr="00000000">
        <w:rPr>
          <w:rFonts w:ascii="Helvetica Neue" w:cs="Helvetica Neue" w:eastAsia="Helvetica Neue" w:hAnsi="Helvetica Neue"/>
          <w:i w:val="1"/>
          <w:rtl w:val="0"/>
        </w:rPr>
        <w:t xml:space="preserve">Tops in Blue,</w:t>
      </w:r>
      <w:r w:rsidDel="00000000" w:rsidR="00000000" w:rsidRPr="00000000">
        <w:rPr>
          <w:rFonts w:ascii="Helvetica Neue" w:cs="Helvetica Neue" w:eastAsia="Helvetica Neue" w:hAnsi="Helvetica Neue"/>
          <w:rtl w:val="0"/>
        </w:rPr>
        <w:t xml:space="preserve"> returned to San Diego and has become a constant on stage. He has played distinct roles such as Virgil Tibbs in Ion’s </w:t>
      </w:r>
      <w:r w:rsidDel="00000000" w:rsidR="00000000" w:rsidRPr="00000000">
        <w:rPr>
          <w:rFonts w:ascii="Helvetica Neue" w:cs="Helvetica Neue" w:eastAsia="Helvetica Neue" w:hAnsi="Helvetica Neue"/>
          <w:i w:val="1"/>
          <w:rtl w:val="0"/>
        </w:rPr>
        <w:t xml:space="preserve">In The Heat of The Night</w:t>
      </w:r>
      <w:r w:rsidDel="00000000" w:rsidR="00000000" w:rsidRPr="00000000">
        <w:rPr>
          <w:rFonts w:ascii="Helvetica Neue" w:cs="Helvetica Neue" w:eastAsia="Helvetica Neue" w:hAnsi="Helvetica Neue"/>
          <w:rtl w:val="0"/>
        </w:rPr>
        <w:t xml:space="preserve"> and the title character in </w:t>
      </w:r>
      <w:r w:rsidDel="00000000" w:rsidR="00000000" w:rsidRPr="00000000">
        <w:rPr>
          <w:rFonts w:ascii="Helvetica Neue" w:cs="Helvetica Neue" w:eastAsia="Helvetica Neue" w:hAnsi="Helvetica Neue"/>
          <w:i w:val="1"/>
          <w:rtl w:val="0"/>
        </w:rPr>
        <w:t xml:space="preserve">The Elaborate Entrance of Chad Deity.</w:t>
      </w:r>
      <w:r w:rsidDel="00000000" w:rsidR="00000000" w:rsidRPr="00000000">
        <w:rPr>
          <w:rFonts w:ascii="Helvetica Neue" w:cs="Helvetica Neue" w:eastAsia="Helvetica Neue" w:hAnsi="Helvetica Neue"/>
          <w:rtl w:val="0"/>
        </w:rPr>
        <w:t xml:space="preserve"> He’s been a part of two SD Theatre Critics Circle nominated casts from MOXIE - </w:t>
      </w:r>
      <w:r w:rsidDel="00000000" w:rsidR="00000000" w:rsidRPr="00000000">
        <w:rPr>
          <w:rFonts w:ascii="Helvetica Neue" w:cs="Helvetica Neue" w:eastAsia="Helvetica Neue" w:hAnsi="Helvetica Neue"/>
          <w:i w:val="1"/>
          <w:rtl w:val="0"/>
        </w:rPr>
        <w:t xml:space="preserve">Crumbs from the Table of Joy, Trouble In Mind </w:t>
      </w:r>
      <w:r w:rsidDel="00000000" w:rsidR="00000000" w:rsidRPr="00000000">
        <w:rPr>
          <w:rFonts w:ascii="Helvetica Neue" w:cs="Helvetica Neue" w:eastAsia="Helvetica Neue" w:hAnsi="Helvetica Neue"/>
          <w:rtl w:val="0"/>
        </w:rPr>
        <w:t xml:space="preserve">and</w:t>
      </w:r>
      <w:r w:rsidDel="00000000" w:rsidR="00000000" w:rsidRPr="00000000">
        <w:rPr>
          <w:rFonts w:ascii="Helvetica Neue" w:cs="Helvetica Neue" w:eastAsia="Helvetica Neue" w:hAnsi="Helvetica Neue"/>
          <w:i w:val="1"/>
          <w:rtl w:val="0"/>
        </w:rPr>
        <w:t xml:space="preserve"> Our Lady of Kibeho.  </w:t>
      </w:r>
      <w:r w:rsidDel="00000000" w:rsidR="00000000" w:rsidRPr="00000000">
        <w:rPr>
          <w:rFonts w:ascii="Helvetica Neue" w:cs="Helvetica Neue" w:eastAsia="Helvetica Neue" w:hAnsi="Helvetica Neue"/>
          <w:rtl w:val="0"/>
        </w:rPr>
        <w:t xml:space="preserve">He was most recently seen as </w:t>
      </w:r>
      <w:r w:rsidDel="00000000" w:rsidR="00000000" w:rsidRPr="00000000">
        <w:rPr>
          <w:rFonts w:ascii="Helvetica Neue" w:cs="Helvetica Neue" w:eastAsia="Helvetica Neue" w:hAnsi="Helvetica Neue"/>
          <w:i w:val="1"/>
          <w:rtl w:val="0"/>
        </w:rPr>
        <w:t xml:space="preserve">BF</w:t>
      </w:r>
      <w:r w:rsidDel="00000000" w:rsidR="00000000" w:rsidRPr="00000000">
        <w:rPr>
          <w:rFonts w:ascii="Helvetica Neue" w:cs="Helvetica Neue" w:eastAsia="Helvetica Neue" w:hAnsi="Helvetica Neue"/>
          <w:rtl w:val="0"/>
        </w:rPr>
        <w:t xml:space="preserve"> in MOXIE’s </w:t>
      </w:r>
      <w:r w:rsidDel="00000000" w:rsidR="00000000" w:rsidRPr="00000000">
        <w:rPr>
          <w:rFonts w:ascii="Helvetica Neue" w:cs="Helvetica Neue" w:eastAsia="Helvetica Neue" w:hAnsi="Helvetica Neue"/>
          <w:i w:val="1"/>
          <w:rtl w:val="0"/>
        </w:rPr>
        <w:t xml:space="preserve">peerless and </w:t>
      </w:r>
      <w:r w:rsidDel="00000000" w:rsidR="00000000" w:rsidRPr="00000000">
        <w:rPr>
          <w:rFonts w:ascii="Helvetica Neue" w:cs="Helvetica Neue" w:eastAsia="Helvetica Neue" w:hAnsi="Helvetica Neue"/>
          <w:rtl w:val="0"/>
        </w:rPr>
        <w:t xml:space="preserve">the San Diego Musical Theatre production of </w:t>
      </w:r>
      <w:r w:rsidDel="00000000" w:rsidR="00000000" w:rsidRPr="00000000">
        <w:rPr>
          <w:rFonts w:ascii="Helvetica Neue" w:cs="Helvetica Neue" w:eastAsia="Helvetica Neue" w:hAnsi="Helvetica Neue"/>
          <w:i w:val="1"/>
          <w:rtl w:val="0"/>
        </w:rPr>
        <w:t xml:space="preserve">Ragtime.</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967740" cy="967740"/>
            <wp:effectExtent b="0" l="0" r="0" t="0"/>
            <wp:wrapSquare wrapText="bothSides" distB="0" distT="0" distL="114300" distR="114300"/>
            <wp:docPr descr="Image may contain: 1 person" id="3" name="image08.jpg"/>
            <a:graphic>
              <a:graphicData uri="http://schemas.openxmlformats.org/drawingml/2006/picture">
                <pic:pic>
                  <pic:nvPicPr>
                    <pic:cNvPr descr="Image may contain: 1 person" id="0" name="image08.jpg"/>
                    <pic:cNvPicPr preferRelativeResize="0"/>
                  </pic:nvPicPr>
                  <pic:blipFill>
                    <a:blip r:embed="rId10"/>
                    <a:srcRect b="0" l="0" r="0" t="0"/>
                    <a:stretch>
                      <a:fillRect/>
                    </a:stretch>
                  </pic:blipFill>
                  <pic:spPr>
                    <a:xfrm>
                      <a:off x="0" y="0"/>
                      <a:ext cx="967740" cy="967740"/>
                    </a:xfrm>
                    <a:prstGeom prst="rect"/>
                    <a:ln/>
                  </pic:spPr>
                </pic:pic>
              </a:graphicData>
            </a:graphic>
          </wp:anchor>
        </w:drawing>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Fonts w:ascii="Helvetica Neue" w:cs="Helvetica Neue" w:eastAsia="Helvetica Neue" w:hAnsi="Helvetica Neue"/>
          <w:b w:val="1"/>
          <w:u w:val="single"/>
          <w:rtl w:val="0"/>
        </w:rPr>
        <w:t xml:space="preserve"> Cortez L. Johnson (Simon, Rex and Jesse): </w:t>
      </w:r>
      <w:r w:rsidDel="00000000" w:rsidR="00000000" w:rsidRPr="00000000">
        <w:rPr>
          <w:rFonts w:ascii="Helvetica Neue" w:cs="Helvetica Neue" w:eastAsia="Helvetica Neue" w:hAnsi="Helvetica Neue"/>
          <w:rtl w:val="0"/>
        </w:rPr>
        <w:t xml:space="preserve">Johnson studied Theatre at Southern Illinois University of Carbondale and has worked both nationally and internationally as an actor. He was last seen in MOXIE’s </w:t>
      </w:r>
      <w:r w:rsidDel="00000000" w:rsidR="00000000" w:rsidRPr="00000000">
        <w:rPr>
          <w:rFonts w:ascii="Helvetica Neue" w:cs="Helvetica Neue" w:eastAsia="Helvetica Neue" w:hAnsi="Helvetica Neue"/>
          <w:i w:val="1"/>
          <w:rtl w:val="0"/>
        </w:rPr>
        <w:t xml:space="preserve">brownsville song (b-side for tray) </w:t>
      </w:r>
      <w:r w:rsidDel="00000000" w:rsidR="00000000" w:rsidRPr="00000000">
        <w:rPr>
          <w:rFonts w:ascii="Helvetica Neue" w:cs="Helvetica Neue" w:eastAsia="Helvetica Neue" w:hAnsi="Helvetica Neue"/>
          <w:rtl w:val="0"/>
        </w:rPr>
        <w:t xml:space="preserve">and the San Diego Rep's televised production of HONKY (PBS).  Johnson's theatre credits stretch from the Caribbean to Europe, Africa, and to various parts of Asia. Favorite theatre productions include: </w:t>
      </w:r>
      <w:r w:rsidDel="00000000" w:rsidR="00000000" w:rsidRPr="00000000">
        <w:rPr>
          <w:rFonts w:ascii="Helvetica Neue" w:cs="Helvetica Neue" w:eastAsia="Helvetica Neue" w:hAnsi="Helvetica Neue"/>
          <w:i w:val="1"/>
          <w:rtl w:val="0"/>
        </w:rPr>
        <w:t xml:space="preserve">Fastest Woman</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i w:val="1"/>
          <w:rtl w:val="0"/>
        </w:rPr>
        <w:t xml:space="preserve">A Raisin in The Sun</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i w:val="1"/>
          <w:rtl w:val="0"/>
        </w:rPr>
        <w:t xml:space="preserve">Antigone, Juice</w:t>
      </w:r>
      <w:r w:rsidDel="00000000" w:rsidR="00000000" w:rsidRPr="00000000">
        <w:rPr>
          <w:rFonts w:ascii="Helvetica Neue" w:cs="Helvetica Neue" w:eastAsia="Helvetica Neue" w:hAnsi="Helvetica Neue"/>
          <w:rtl w:val="0"/>
        </w:rPr>
        <w:t xml:space="preserve"> (Stage adaptation), </w:t>
      </w:r>
      <w:r w:rsidDel="00000000" w:rsidR="00000000" w:rsidRPr="00000000">
        <w:rPr>
          <w:rFonts w:ascii="Helvetica Neue" w:cs="Helvetica Neue" w:eastAsia="Helvetica Neue" w:hAnsi="Helvetica Neue"/>
          <w:i w:val="1"/>
          <w:rtl w:val="0"/>
        </w:rPr>
        <w:t xml:space="preserve">The Mending Monologues, The Bombity of Errors.</w:t>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53879</wp:posOffset>
            </wp:positionV>
            <wp:extent cx="762000" cy="1144905"/>
            <wp:effectExtent b="0" l="0" r="0" t="0"/>
            <wp:wrapSquare wrapText="bothSides" distB="0" distT="0" distL="114300" distR="114300"/>
            <wp:docPr descr="Image result for Cortez L. Johnson" id="2" name="image07.jpg"/>
            <a:graphic>
              <a:graphicData uri="http://schemas.openxmlformats.org/drawingml/2006/picture">
                <pic:pic>
                  <pic:nvPicPr>
                    <pic:cNvPr descr="Image result for Cortez L. Johnson" id="0" name="image07.jpg"/>
                    <pic:cNvPicPr preferRelativeResize="0"/>
                  </pic:nvPicPr>
                  <pic:blipFill>
                    <a:blip r:embed="rId11"/>
                    <a:srcRect b="0" l="0" r="0" t="0"/>
                    <a:stretch>
                      <a:fillRect/>
                    </a:stretch>
                  </pic:blipFill>
                  <pic:spPr>
                    <a:xfrm>
                      <a:off x="0" y="0"/>
                      <a:ext cx="762000" cy="1144905"/>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b w:val="1"/>
          <w:sz w:val="20"/>
          <w:szCs w:val="20"/>
          <w:u w:val="single"/>
          <w:rtl w:val="0"/>
        </w:rPr>
        <w:br w:type="textWrapping"/>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Helvetica Neue" w:cs="Helvetica Neue" w:eastAsia="Helvetica Neue" w:hAnsi="Helvetica Neue"/>
          <w:b w:val="1"/>
          <w:sz w:val="24"/>
          <w:szCs w:val="24"/>
          <w:u w:val="single"/>
          <w:rtl w:val="0"/>
        </w:rPr>
        <w:t xml:space="preserve">FACTS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b w:val="1"/>
          <w:sz w:val="24"/>
          <w:szCs w:val="24"/>
          <w:u w:val="single"/>
          <w:rtl w:val="0"/>
        </w:rPr>
        <w:t xml:space="preserve">WHAT:</w:t>
      </w:r>
      <w:r w:rsidDel="00000000" w:rsidR="00000000" w:rsidRPr="00000000">
        <w:rPr>
          <w:rFonts w:ascii="Helvetica Neue" w:cs="Helvetica Neue" w:eastAsia="Helvetica Neue" w:hAnsi="Helvetica Neue"/>
          <w:sz w:val="24"/>
          <w:szCs w:val="24"/>
          <w:rtl w:val="0"/>
        </w:rPr>
        <w:tab/>
        <w:tab/>
      </w:r>
      <w:r w:rsidDel="00000000" w:rsidR="00000000" w:rsidRPr="00000000">
        <w:rPr>
          <w:rFonts w:ascii="Helvetica Neue" w:cs="Helvetica Neue" w:eastAsia="Helvetica Neue" w:hAnsi="Helvetica Neue"/>
          <w:i w:val="1"/>
          <w:sz w:val="24"/>
          <w:szCs w:val="24"/>
          <w:rtl w:val="0"/>
        </w:rPr>
        <w:t xml:space="preserve">BLUE DOOR</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b w:val="1"/>
          <w:sz w:val="24"/>
          <w:szCs w:val="24"/>
          <w:u w:val="single"/>
          <w:rtl w:val="0"/>
        </w:rPr>
        <w:t xml:space="preserve">WHERE:</w:t>
      </w:r>
      <w:r w:rsidDel="00000000" w:rsidR="00000000" w:rsidRPr="00000000">
        <w:rPr>
          <w:rFonts w:ascii="Helvetica Neue" w:cs="Helvetica Neue" w:eastAsia="Helvetica Neue" w:hAnsi="Helvetica Neue"/>
          <w:sz w:val="24"/>
          <w:szCs w:val="24"/>
          <w:rtl w:val="0"/>
        </w:rPr>
        <w:tab/>
        <w:tab/>
        <w:t xml:space="preserve">MOXIE Theatre</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sz w:val="24"/>
          <w:szCs w:val="24"/>
          <w:rtl w:val="0"/>
        </w:rPr>
        <w:tab/>
        <w:tab/>
        <w:tab/>
        <w:t xml:space="preserve">6663 El Cajon Blvd Suite N, San Diego, CA 92115</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b w:val="1"/>
          <w:sz w:val="24"/>
          <w:szCs w:val="24"/>
          <w:u w:val="single"/>
          <w:rtl w:val="0"/>
        </w:rPr>
        <w:t xml:space="preserve">SCHEDULE:</w:t>
      </w:r>
      <w:r w:rsidDel="00000000" w:rsidR="00000000" w:rsidRPr="00000000">
        <w:rPr>
          <w:rFonts w:ascii="Helvetica Neue" w:cs="Helvetica Neue" w:eastAsia="Helvetica Neue" w:hAnsi="Helvetica Neue"/>
          <w:sz w:val="24"/>
          <w:szCs w:val="24"/>
          <w:rtl w:val="0"/>
        </w:rPr>
        <w:tab/>
        <w:t xml:space="preserve"> January 29th - February 26</w:t>
      </w:r>
      <w:r w:rsidDel="00000000" w:rsidR="00000000" w:rsidRPr="00000000">
        <w:rPr>
          <w:rFonts w:ascii="Helvetica Neue" w:cs="Helvetica Neue" w:eastAsia="Helvetica Neue" w:hAnsi="Helvetica Neue"/>
          <w:sz w:val="24"/>
          <w:szCs w:val="24"/>
          <w:vertAlign w:val="superscript"/>
          <w:rtl w:val="0"/>
        </w:rPr>
        <w:t xml:space="preserve">th</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i w:val="1"/>
          <w:sz w:val="24"/>
          <w:szCs w:val="24"/>
          <w:rtl w:val="0"/>
        </w:rPr>
        <w:t xml:space="preserve">Opening Night February 4th</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pPr>
        <w:spacing w:after="0" w:lineRule="auto"/>
        <w:ind w:left="1440" w:firstLine="0"/>
        <w:contextualSpacing w:val="0"/>
      </w:pPr>
      <w:r w:rsidDel="00000000" w:rsidR="00000000" w:rsidRPr="00000000">
        <w:rPr>
          <w:rFonts w:ascii="Helvetica Neue" w:cs="Helvetica Neue" w:eastAsia="Helvetica Neue" w:hAnsi="Helvetica Neue"/>
          <w:sz w:val="24"/>
          <w:szCs w:val="24"/>
          <w:rtl w:val="0"/>
        </w:rPr>
        <w:t xml:space="preserve">Thursday at 7pm; Fridays and Saturdays at 8pm; Sundays at 2pm</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Helvetica Neue" w:cs="Helvetica Neue" w:eastAsia="Helvetica Neue" w:hAnsi="Helvetica Neue"/>
          <w:b w:val="1"/>
          <w:color w:val="c00000"/>
          <w:sz w:val="24"/>
          <w:szCs w:val="24"/>
          <w:u w:val="single"/>
          <w:rtl w:val="0"/>
        </w:rPr>
        <w:t xml:space="preserve">Sunday Feb 12, 2017 2:00pm Second Sunday Q &amp; A</w:t>
      </w:r>
      <w:r w:rsidDel="00000000" w:rsidR="00000000" w:rsidRPr="00000000">
        <w:rPr>
          <w:rFonts w:ascii="Helvetica Neue" w:cs="Helvetica Neue" w:eastAsia="Helvetica Neue" w:hAnsi="Helvetica Neue"/>
          <w:color w:val="c00000"/>
          <w:sz w:val="24"/>
          <w:szCs w:val="24"/>
          <w:rtl w:val="0"/>
        </w:rPr>
        <w:t xml:space="preserve">: </w:t>
        <w:br w:type="textWrapping"/>
      </w:r>
      <w:r w:rsidDel="00000000" w:rsidR="00000000" w:rsidRPr="00000000">
        <w:rPr>
          <w:rFonts w:ascii="Helvetica Neue" w:cs="Helvetica Neue" w:eastAsia="Helvetica Neue" w:hAnsi="Helvetica Neue"/>
          <w:b w:val="1"/>
          <w:i w:val="1"/>
          <w:sz w:val="24"/>
          <w:szCs w:val="24"/>
          <w:rtl w:val="0"/>
        </w:rPr>
        <w:t xml:space="preserve">Join the actors for a post-show discussion, learn more about the play and enrich your theatre going experience</w:t>
      </w:r>
      <w:r w:rsidDel="00000000" w:rsidR="00000000" w:rsidRPr="00000000">
        <w:rPr>
          <w:rFonts w:ascii="Helvetica Neue" w:cs="Helvetica Neue" w:eastAsia="Helvetica Neue" w:hAnsi="Helvetica Neue"/>
          <w:b w:val="1"/>
          <w:sz w:val="24"/>
          <w:szCs w:val="24"/>
          <w:rtl w:val="0"/>
        </w:rPr>
        <w:t xml:space="preserve">.</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b w:val="1"/>
          <w:sz w:val="24"/>
          <w:szCs w:val="24"/>
          <w:u w:val="single"/>
          <w:rtl w:val="0"/>
        </w:rPr>
        <w:t xml:space="preserve">TICKET PRICES:</w:t>
      </w:r>
      <w:r w:rsidDel="00000000" w:rsidR="00000000" w:rsidRPr="00000000">
        <w:rPr>
          <w:rFonts w:ascii="Helvetica Neue" w:cs="Helvetica Neue" w:eastAsia="Helvetica Neue" w:hAnsi="Helvetica Neue"/>
          <w:b w:val="1"/>
          <w:sz w:val="24"/>
          <w:szCs w:val="24"/>
          <w:rtl w:val="0"/>
        </w:rPr>
        <w:tab/>
      </w:r>
      <w:r w:rsidDel="00000000" w:rsidR="00000000" w:rsidRPr="00000000">
        <w:rPr>
          <w:rFonts w:ascii="Helvetica Neue" w:cs="Helvetica Neue" w:eastAsia="Helvetica Neue" w:hAnsi="Helvetica Neue"/>
          <w:sz w:val="24"/>
          <w:szCs w:val="24"/>
          <w:rtl w:val="0"/>
        </w:rPr>
        <w:t xml:space="preserve">Opening Night</w:t>
        <w:tab/>
        <w:tab/>
        <w:tab/>
        <w:t xml:space="preserve">$40.00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sz w:val="24"/>
          <w:szCs w:val="24"/>
          <w:rtl w:val="0"/>
        </w:rPr>
        <w:tab/>
        <w:tab/>
        <w:tab/>
        <w:t xml:space="preserve">General Admission</w:t>
        <w:tab/>
        <w:tab/>
        <w:t xml:space="preserve">$30.00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sz w:val="24"/>
          <w:szCs w:val="24"/>
          <w:rtl w:val="0"/>
        </w:rPr>
        <w:tab/>
        <w:tab/>
        <w:tab/>
        <w:t xml:space="preserve">Previews</w:t>
        <w:tab/>
        <w:tab/>
        <w:tab/>
        <w:t xml:space="preserve">$20.00 </w:t>
        <w:br w:type="textWrapping"/>
        <w:tab/>
        <w:tab/>
        <w:tab/>
        <w:t xml:space="preserve">Groups of 10 or more</w:t>
        <w:tab/>
        <w:tab/>
        <w:t xml:space="preserve">$20.00</w:t>
        <w:br w:type="textWrapping"/>
        <w:tab/>
        <w:tab/>
        <w:tab/>
        <w:t xml:space="preserve">Groups of 15 or more</w:t>
        <w:tab/>
        <w:tab/>
        <w:t xml:space="preserve">$15.00</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Helvetica Neue" w:cs="Helvetica Neue" w:eastAsia="Helvetica Neue" w:hAnsi="Helvetica Neue"/>
          <w:b w:val="1"/>
          <w:sz w:val="24"/>
          <w:szCs w:val="24"/>
          <w:u w:val="single"/>
          <w:rtl w:val="0"/>
        </w:rPr>
        <w:t xml:space="preserve">DISCOUNTS:</w:t>
      </w:r>
      <w:r w:rsidDel="00000000" w:rsidR="00000000" w:rsidRPr="00000000">
        <w:rPr>
          <w:rFonts w:ascii="Helvetica Neue" w:cs="Helvetica Neue" w:eastAsia="Helvetica Neue" w:hAnsi="Helvetica Neue"/>
          <w:sz w:val="24"/>
          <w:szCs w:val="24"/>
          <w:rtl w:val="0"/>
        </w:rPr>
        <w:t xml:space="preserve"> </w:t>
        <w:tab/>
        <w:t xml:space="preserve">Seniors, Students, Military and AASD receive $5 off general admission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b w:val="1"/>
          <w:sz w:val="24"/>
          <w:szCs w:val="24"/>
          <w:u w:val="single"/>
          <w:rtl w:val="0"/>
        </w:rPr>
        <w:t xml:space="preserve">BOX OFFICE:</w:t>
      </w:r>
      <w:r w:rsidDel="00000000" w:rsidR="00000000" w:rsidRPr="00000000">
        <w:rPr>
          <w:rFonts w:ascii="Helvetica Neue" w:cs="Helvetica Neue" w:eastAsia="Helvetica Neue" w:hAnsi="Helvetica Neue"/>
          <w:sz w:val="24"/>
          <w:szCs w:val="24"/>
          <w:rtl w:val="0"/>
        </w:rPr>
        <w:t xml:space="preserve"> </w:t>
        <w:tab/>
        <w:t xml:space="preserve">858-598-7620 or </w:t>
      </w:r>
      <w:hyperlink r:id="rId12">
        <w:r w:rsidDel="00000000" w:rsidR="00000000" w:rsidRPr="00000000">
          <w:rPr>
            <w:rFonts w:ascii="Helvetica Neue" w:cs="Helvetica Neue" w:eastAsia="Helvetica Neue" w:hAnsi="Helvetica Neue"/>
            <w:color w:val="0563c1"/>
            <w:sz w:val="24"/>
            <w:szCs w:val="24"/>
            <w:u w:val="single"/>
            <w:rtl w:val="0"/>
          </w:rPr>
          <w:t xml:space="preserve">www.moxietheatre.com</w:t>
        </w:r>
      </w:hyperlink>
      <w:hyperlink r:id="rId13">
        <w:r w:rsidDel="00000000" w:rsidR="00000000" w:rsidRPr="00000000">
          <w:rPr>
            <w:rtl w:val="0"/>
          </w:rPr>
        </w:r>
      </w:hyperlink>
      <w:r w:rsidDel="00000000" w:rsidR="00000000" w:rsidRPr="00000000">
        <w:drawing>
          <wp:anchor allowOverlap="1" behindDoc="0" distB="0" distT="0" distL="114300" distR="114300" hidden="0" layoutInCell="0" locked="0" relativeHeight="0" simplePos="0">
            <wp:simplePos x="0" y="0"/>
            <wp:positionH relativeFrom="margin">
              <wp:posOffset>671512</wp:posOffset>
            </wp:positionH>
            <wp:positionV relativeFrom="paragraph">
              <wp:posOffset>378181</wp:posOffset>
            </wp:positionV>
            <wp:extent cx="4600575" cy="330200"/>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600575" cy="330200"/>
                    </a:xfrm>
                    <a:prstGeom prst="rect"/>
                    <a:ln/>
                  </pic:spPr>
                </pic:pic>
              </a:graphicData>
            </a:graphic>
          </wp:anchor>
        </w:drawing>
      </w:r>
    </w:p>
    <w:sectPr>
      <w:headerReference r:id="rId15" w:type="default"/>
      <w:footerReference r:id="rId16"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720" w:line="240" w:lineRule="auto"/>
      <w:contextualSpacing w:val="0"/>
      <w:jc w:val="center"/>
    </w:pPr>
    <w:fldSimple w:instr="PAGE" w:fldLock="0" w:dirty="0">
      <w:r w:rsidDel="00000000" w:rsidR="00000000" w:rsidRPr="00000000">
        <w:rPr/>
      </w:r>
    </w:fldSimple>
    <w:r w:rsidDel="00000000" w:rsidR="00000000" w:rsidRPr="00000000">
      <w:rPr>
        <w:rtl w:val="0"/>
      </w:rPr>
      <w:tab/>
      <w:tab/>
    </w:r>
    <w:r w:rsidDel="00000000" w:rsidR="00000000" w:rsidRPr="00000000">
      <w:rPr>
        <w:sz w:val="18"/>
        <w:szCs w:val="18"/>
        <w:rtl w:val="0"/>
      </w:rPr>
      <w:t xml:space="preserve">BLUE DOOR Press Release</w:t>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0" w:before="720" w:line="240" w:lineRule="auto"/>
      <w:contextualSpacing w:val="0"/>
    </w:pPr>
    <w:hyperlink r:id="rId1">
      <w:r w:rsidDel="00000000" w:rsidR="00000000" w:rsidRPr="00000000">
        <w:rPr>
          <w:rtl w:val="0"/>
        </w:rPr>
      </w:r>
    </w:hyperlink>
    <w:r w:rsidDel="00000000" w:rsidR="00000000" w:rsidRPr="00000000">
      <w:drawing>
        <wp:anchor allowOverlap="1" behindDoc="0" distB="0" distT="0" distL="114300" distR="114300" hidden="0" layoutInCell="0" locked="0" relativeHeight="0" simplePos="0">
          <wp:simplePos x="0" y="0"/>
          <wp:positionH relativeFrom="margin">
            <wp:posOffset>-476249</wp:posOffset>
          </wp:positionH>
          <wp:positionV relativeFrom="paragraph">
            <wp:posOffset>-19049</wp:posOffset>
          </wp:positionV>
          <wp:extent cx="1104900" cy="680720"/>
          <wp:effectExtent b="0" l="0" r="0" t="0"/>
          <wp:wrapSquare wrapText="bothSides" distB="0" distT="0" distL="114300" distR="114300"/>
          <wp:docPr descr="Moxie_logo.jpg-807k.jpg" id="1" name="image02.jpg"/>
          <a:graphic>
            <a:graphicData uri="http://schemas.openxmlformats.org/drawingml/2006/picture">
              <pic:pic>
                <pic:nvPicPr>
                  <pic:cNvPr descr="Moxie_logo.jpg-807k.jpg" id="0" name="image02.jpg"/>
                  <pic:cNvPicPr preferRelativeResize="0"/>
                </pic:nvPicPr>
                <pic:blipFill>
                  <a:blip r:embed="rId2"/>
                  <a:srcRect b="0" l="0" r="0" t="0"/>
                  <a:stretch>
                    <a:fillRect/>
                  </a:stretch>
                </pic:blipFill>
                <pic:spPr>
                  <a:xfrm>
                    <a:off x="0" y="0"/>
                    <a:ext cx="1104900" cy="68072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-914399</wp:posOffset>
          </wp:positionH>
          <wp:positionV relativeFrom="paragraph">
            <wp:posOffset>-5035549</wp:posOffset>
          </wp:positionV>
          <wp:extent cx="2965450" cy="4578985"/>
          <wp:effectExtent b="0" l="0" r="0" t="0"/>
          <wp:wrapSquare wrapText="bothSides" distB="0" distT="0" distL="114300" distR="114300"/>
          <wp:docPr descr="http://www.moxietheatre.com/wp-content/uploads/2016/12/blue_door-194x300.jpg" id="5" name="image12.jpg"/>
          <a:graphic>
            <a:graphicData uri="http://schemas.openxmlformats.org/drawingml/2006/picture">
              <pic:pic>
                <pic:nvPicPr>
                  <pic:cNvPr descr="http://www.moxietheatre.com/wp-content/uploads/2016/12/blue_door-194x300.jpg" id="0" name="image12.jpg"/>
                  <pic:cNvPicPr preferRelativeResize="0"/>
                </pic:nvPicPr>
                <pic:blipFill>
                  <a:blip r:embed="rId3"/>
                  <a:srcRect b="0" l="0" r="0" t="0"/>
                  <a:stretch>
                    <a:fillRect/>
                  </a:stretch>
                </pic:blipFill>
                <pic:spPr>
                  <a:xfrm>
                    <a:off x="0" y="0"/>
                    <a:ext cx="2965450" cy="457898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5709237</wp:posOffset>
          </wp:positionH>
          <wp:positionV relativeFrom="paragraph">
            <wp:posOffset>-226678</wp:posOffset>
          </wp:positionV>
          <wp:extent cx="666115" cy="975360"/>
          <wp:effectExtent b="0" l="0" r="0" t="0"/>
          <wp:wrapSquare wrapText="bothSides" distB="0" distT="0" distL="114300" distR="114300"/>
          <wp:docPr id="6" name="image13.png"/>
          <a:graphic>
            <a:graphicData uri="http://schemas.openxmlformats.org/drawingml/2006/picture">
              <pic:pic>
                <pic:nvPicPr>
                  <pic:cNvPr id="0" name="image13.png"/>
                  <pic:cNvPicPr preferRelativeResize="0"/>
                </pic:nvPicPr>
                <pic:blipFill>
                  <a:blip r:embed="rId4"/>
                  <a:srcRect b="0" l="0" r="0" t="0"/>
                  <a:stretch>
                    <a:fillRect/>
                  </a:stretch>
                </pic:blipFill>
                <pic:spPr>
                  <a:xfrm>
                    <a:off x="0" y="0"/>
                    <a:ext cx="666115" cy="9753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76" w:lineRule="auto"/>
    </w:pPr>
    <w:rPr>
      <w:rFonts w:ascii="Calibri" w:cs="Calibri" w:eastAsia="Calibri" w:hAnsi="Calibri"/>
      <w:b w:val="1"/>
      <w:color w:val="000000"/>
      <w:sz w:val="48"/>
      <w:szCs w:val="48"/>
    </w:rPr>
  </w:style>
  <w:style w:type="paragraph" w:styleId="Heading2">
    <w:name w:val="heading 2"/>
    <w:basedOn w:val="Normal"/>
    <w:next w:val="Normal"/>
    <w:pPr>
      <w:keepNext w:val="1"/>
      <w:keepLines w:val="1"/>
      <w:spacing w:after="80" w:before="360" w:line="276" w:lineRule="auto"/>
    </w:pPr>
    <w:rPr>
      <w:rFonts w:ascii="Calibri" w:cs="Calibri" w:eastAsia="Calibri" w:hAnsi="Calibri"/>
      <w:b w:val="1"/>
      <w:color w:val="000000"/>
      <w:sz w:val="36"/>
      <w:szCs w:val="36"/>
    </w:rPr>
  </w:style>
  <w:style w:type="paragraph" w:styleId="Heading3">
    <w:name w:val="heading 3"/>
    <w:basedOn w:val="Normal"/>
    <w:next w:val="Normal"/>
    <w:pPr>
      <w:keepNext w:val="1"/>
      <w:keepLines w:val="1"/>
      <w:spacing w:after="80" w:before="280" w:line="276"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spacing w:after="40" w:before="240" w:line="276"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76"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76"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76"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spacing w:after="80" w:before="360" w:line="276" w:lineRule="auto"/>
    </w:pPr>
    <w:rPr>
      <w:rFonts w:ascii="Georgia" w:cs="Georgia" w:eastAsia="Georgia" w:hAnsi="Georgia"/>
      <w:b w:val="0"/>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07.jpg"/><Relationship Id="rId10" Type="http://schemas.openxmlformats.org/officeDocument/2006/relationships/image" Target="media/image08.jpg"/><Relationship Id="rId13" Type="http://schemas.openxmlformats.org/officeDocument/2006/relationships/hyperlink" Target="http://www.moxietheatre.com" TargetMode="External"/><Relationship Id="rId12" Type="http://schemas.openxmlformats.org/officeDocument/2006/relationships/hyperlink" Target="http://www.moxietheatre.co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5.jpg"/><Relationship Id="rId15" Type="http://schemas.openxmlformats.org/officeDocument/2006/relationships/header" Target="header1.xml"/><Relationship Id="rId14" Type="http://schemas.openxmlformats.org/officeDocument/2006/relationships/image" Target="media/image11.png"/><Relationship Id="rId16" Type="http://schemas.openxmlformats.org/officeDocument/2006/relationships/footer" Target="footer1.xml"/><Relationship Id="rId5" Type="http://schemas.openxmlformats.org/officeDocument/2006/relationships/hyperlink" Target="mailto:619-573-2426/pr@moxietheatre.com" TargetMode="External"/><Relationship Id="rId6" Type="http://schemas.openxmlformats.org/officeDocument/2006/relationships/hyperlink" Target="mailto:619-573-2426/pr@moxietheatre.com" TargetMode="External"/><Relationship Id="rId7" Type="http://schemas.openxmlformats.org/officeDocument/2006/relationships/hyperlink" Target="mailto:619-573-2426/pr@moxietheatre.com" TargetMode="External"/><Relationship Id="rId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www.moxietheatre.com" TargetMode="External"/><Relationship Id="rId2" Type="http://schemas.openxmlformats.org/officeDocument/2006/relationships/image" Target="media/image02.jpg"/><Relationship Id="rId3" Type="http://schemas.openxmlformats.org/officeDocument/2006/relationships/image" Target="media/image12.jpg"/><Relationship Id="rId4" Type="http://schemas.openxmlformats.org/officeDocument/2006/relationships/image" Target="media/image13.png"/></Relationships>
</file>